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jhiw7o65uwe8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PERFORMANCE ASSESSMENT POLICY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maintains a policy of assessing the performance of its staff on an annualised cyclical basis. The purpose of the performance assessment is to: </w:t>
      </w:r>
    </w:p>
    <w:p w:rsidR="00000000" w:rsidDel="00000000" w:rsidP="00000000" w:rsidRDefault="00000000" w:rsidRPr="00000000" w14:paraId="00000004">
      <w:pPr>
        <w:ind w:left="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job responsibilities and evaluate success in meeting job requirements; ∙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strengths and opportunities for development; and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standards and performance measures for the coming year.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program includes the following elements: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employees' professional and personal aspirations, their personal development and align them with the business needs of [Organization Name];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monitoring the performance of the employee during the review period (year);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performance reviews at the end of the annual cycle. </w:t>
      </w:r>
    </w:p>
    <w:p w:rsidR="00000000" w:rsidDel="00000000" w:rsidP="00000000" w:rsidRDefault="00000000" w:rsidRPr="00000000" w14:paraId="0000000E">
      <w:pPr>
        <w:ind w:left="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Performance Objectives and Personal Development Plan</w:t>
      </w:r>
    </w:p>
    <w:p w:rsidR="00000000" w:rsidDel="00000000" w:rsidP="00000000" w:rsidRDefault="00000000" w:rsidRPr="00000000" w14:paraId="00000010">
      <w:pPr>
        <w:ind w:left="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the beginning of each performance assessment year, each staff member should discuss their performance objectives with their manager.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results of these discussions should be documented and added to the employee's file.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the personal objectives and personal development plan is to align the personal career aspirations and skills development of the employee with the needs of [Organization Name].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performance reviews are conducted on an annual cycle or as often as the management team deems necessary.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Managers/leaders should provide concrete examples of the employee's performance to support the assessment scores.  </w:t>
      </w:r>
    </w:p>
    <w:p w:rsidR="00000000" w:rsidDel="00000000" w:rsidP="00000000" w:rsidRDefault="00000000" w:rsidRPr="00000000" w14:paraId="00000017">
      <w:pPr>
        <w:ind w:left="40" w:firstLine="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employee's performance will be evaluated throughout the period of employment. If necessary, [Organization Name] will administer and enforce disciplinary measures in accordance with the Progressive Discipline Policy, in the hope that the employee can be coached to make the necessary improvements.</w:t>
      </w:r>
    </w:p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54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Km7KW4lqJ41+fvyyjKgNtD63g==">CgMxLjAyDmguamhpdzdvNjV1d2U4OAByITE4X2ZuRlZ0VVlpRHRWc2JMYmczQld1QUlsV0hENFJhNw==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